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3851" w14:textId="4E0E826D" w:rsidR="00583DA7" w:rsidRDefault="001D6E4B">
      <w:hyperlink r:id="rId4" w:history="1">
        <w:r w:rsidRPr="00650A90">
          <w:rPr>
            <w:rStyle w:val="Hyperlink"/>
          </w:rPr>
          <w:t>https://www.grants.ca.gov/grants/biologically-integrated-farming-systems-4/</w:t>
        </w:r>
      </w:hyperlink>
    </w:p>
    <w:p w14:paraId="7C99B982" w14:textId="77777777" w:rsidR="001D6E4B" w:rsidRDefault="001D6E4B"/>
    <w:p w14:paraId="48B92C38" w14:textId="77777777" w:rsidR="001D6E4B" w:rsidRDefault="001D6E4B"/>
    <w:p w14:paraId="3C6328CC" w14:textId="77777777" w:rsidR="001D6E4B" w:rsidRDefault="001D6E4B"/>
    <w:p w14:paraId="0EB8E775" w14:textId="77777777" w:rsidR="001D6E4B" w:rsidRDefault="001D6E4B" w:rsidP="001D6E4B">
      <w:r>
        <w:t>Biologically Integrated Farming Systems</w:t>
      </w:r>
    </w:p>
    <w:p w14:paraId="66942A46" w14:textId="77777777" w:rsidR="001D6E4B" w:rsidRDefault="001D6E4B" w:rsidP="001D6E4B">
      <w:r>
        <w:t>Grantor: CA Department of Food and Agriculture</w:t>
      </w:r>
    </w:p>
    <w:p w14:paraId="5D26B72A" w14:textId="77777777" w:rsidR="001D6E4B" w:rsidRDefault="001D6E4B" w:rsidP="001D6E4B">
      <w:r>
        <w:t>Portal ID: 173907</w:t>
      </w:r>
    </w:p>
    <w:p w14:paraId="314DAA23" w14:textId="77777777" w:rsidR="001D6E4B" w:rsidRDefault="001D6E4B" w:rsidP="001D6E4B">
      <w:r>
        <w:t>Status: Active</w:t>
      </w:r>
    </w:p>
    <w:p w14:paraId="0B84DF6D" w14:textId="77777777" w:rsidR="001D6E4B" w:rsidRDefault="001D6E4B" w:rsidP="001D6E4B">
      <w:r>
        <w:t>Open Date: 6/3/26 08:00</w:t>
      </w:r>
    </w:p>
    <w:p w14:paraId="037C22DB" w14:textId="77777777" w:rsidR="001D6E4B" w:rsidRDefault="001D6E4B" w:rsidP="001D6E4B">
      <w:r>
        <w:t xml:space="preserve">Opportunity Type: </w:t>
      </w:r>
    </w:p>
    <w:p w14:paraId="4C51DF42" w14:textId="77777777" w:rsidR="001D6E4B" w:rsidRDefault="001D6E4B" w:rsidP="001D6E4B">
      <w:r>
        <w:t>Grant</w:t>
      </w:r>
    </w:p>
    <w:p w14:paraId="7BEECD8D" w14:textId="77777777" w:rsidR="001D6E4B" w:rsidRDefault="001D6E4B" w:rsidP="001D6E4B">
      <w:r>
        <w:t xml:space="preserve"> Last Updated: June 2, 2026, 10:21 am</w:t>
      </w:r>
    </w:p>
    <w:p w14:paraId="13508D9E" w14:textId="77777777" w:rsidR="001D6E4B" w:rsidRDefault="001D6E4B" w:rsidP="001D6E4B">
      <w:r>
        <w:t xml:space="preserve">Categories: </w:t>
      </w:r>
    </w:p>
    <w:p w14:paraId="14558F63" w14:textId="77777777" w:rsidR="001D6E4B" w:rsidRDefault="001D6E4B" w:rsidP="001D6E4B">
      <w:r>
        <w:t>Agriculture</w:t>
      </w:r>
    </w:p>
    <w:p w14:paraId="316A8A27" w14:textId="77777777" w:rsidR="001D6E4B" w:rsidRDefault="001D6E4B" w:rsidP="001D6E4B"/>
    <w:p w14:paraId="5F42D50E" w14:textId="77777777" w:rsidR="001D6E4B" w:rsidRDefault="001D6E4B" w:rsidP="001D6E4B">
      <w:r>
        <w:t>Details</w:t>
      </w:r>
    </w:p>
    <w:p w14:paraId="21F46097" w14:textId="77777777" w:rsidR="001D6E4B" w:rsidRDefault="001D6E4B" w:rsidP="001D6E4B">
      <w:r>
        <w:t>Purpose:</w:t>
      </w:r>
    </w:p>
    <w:p w14:paraId="372A46EA" w14:textId="77777777" w:rsidR="001D6E4B" w:rsidRDefault="001D6E4B" w:rsidP="001D6E4B">
      <w:r>
        <w:t>The goal of the revitalized Biologically Integrated Farming Systems (BIFS) grant program is</w:t>
      </w:r>
    </w:p>
    <w:p w14:paraId="6BEF527A" w14:textId="77777777" w:rsidR="001D6E4B" w:rsidRDefault="001D6E4B" w:rsidP="001D6E4B">
      <w:r>
        <w:t>to provide outreach of innovative, biologically integrated plant-based farming systems that</w:t>
      </w:r>
    </w:p>
    <w:p w14:paraId="573BF97F" w14:textId="77777777" w:rsidR="001D6E4B" w:rsidRDefault="001D6E4B" w:rsidP="001D6E4B">
      <w:r>
        <w:t>reduce chemical pesticide inputs.</w:t>
      </w:r>
    </w:p>
    <w:p w14:paraId="32DF5B9F" w14:textId="77777777" w:rsidR="001D6E4B" w:rsidRDefault="001D6E4B" w:rsidP="001D6E4B">
      <w:r>
        <w:t>This includes efforts to:</w:t>
      </w:r>
    </w:p>
    <w:p w14:paraId="3DCABE79" w14:textId="77777777" w:rsidR="001D6E4B" w:rsidRDefault="001D6E4B" w:rsidP="001D6E4B">
      <w:r>
        <w:t>1) Enhance knowledge, research, and technical assistance</w:t>
      </w:r>
    </w:p>
    <w:p w14:paraId="25FA0E63" w14:textId="77777777" w:rsidR="001D6E4B" w:rsidRDefault="001D6E4B" w:rsidP="001D6E4B">
      <w:r>
        <w:t>2) Align pest control advisors (PCAs) with SPM</w:t>
      </w:r>
    </w:p>
    <w:p w14:paraId="0506AB0F" w14:textId="77777777" w:rsidR="001D6E4B" w:rsidRDefault="001D6E4B" w:rsidP="001D6E4B">
      <w:r>
        <w:t>3) Reduce economic risk for growers transitioning to SPM</w:t>
      </w:r>
    </w:p>
    <w:p w14:paraId="6BDD0FAD" w14:textId="77777777" w:rsidR="001D6E4B" w:rsidRDefault="001D6E4B" w:rsidP="001D6E4B"/>
    <w:p w14:paraId="1AAF46A7" w14:textId="77777777" w:rsidR="001D6E4B" w:rsidRDefault="001D6E4B" w:rsidP="001D6E4B">
      <w:r>
        <w:t>Description:</w:t>
      </w:r>
    </w:p>
    <w:p w14:paraId="5136303C" w14:textId="77777777" w:rsidR="001D6E4B" w:rsidRDefault="001D6E4B" w:rsidP="001D6E4B">
      <w:r>
        <w:t>The focus of this RFP is to help growers transition away from non-selective, biologically</w:t>
      </w:r>
    </w:p>
    <w:p w14:paraId="26E55726" w14:textId="77777777" w:rsidR="001D6E4B" w:rsidRDefault="001D6E4B" w:rsidP="001D6E4B">
      <w:r>
        <w:t>disruptive pesticides, especially those of high regulatory concern. The BIFS program supports</w:t>
      </w:r>
    </w:p>
    <w:p w14:paraId="474D0F1E" w14:textId="77777777" w:rsidR="001D6E4B" w:rsidRDefault="001D6E4B" w:rsidP="001D6E4B">
      <w:r>
        <w:t>the demonstration, refinement, and outreach of SPM-based farming systems that are</w:t>
      </w:r>
    </w:p>
    <w:p w14:paraId="7249C238" w14:textId="77777777" w:rsidR="001D6E4B" w:rsidRDefault="001D6E4B" w:rsidP="001D6E4B">
      <w:r>
        <w:t>economically viable and protective of human health and the environment. All aspects of the</w:t>
      </w:r>
    </w:p>
    <w:p w14:paraId="12ACD3C2" w14:textId="77777777" w:rsidR="001D6E4B" w:rsidRDefault="001D6E4B" w:rsidP="001D6E4B">
      <w:r>
        <w:t>farming system may be considered as they relate to pest management, including factors such as</w:t>
      </w:r>
    </w:p>
    <w:p w14:paraId="0B44853C" w14:textId="77777777" w:rsidR="001D6E4B" w:rsidRDefault="001D6E4B" w:rsidP="001D6E4B">
      <w:r>
        <w:lastRenderedPageBreak/>
        <w:t>adjacent landscapes, whether they are farmed or not.</w:t>
      </w:r>
    </w:p>
    <w:p w14:paraId="5EB7F469" w14:textId="77777777" w:rsidR="001D6E4B" w:rsidRDefault="001D6E4B" w:rsidP="001D6E4B">
      <w:r>
        <w:t>For the current solicitation, CDFA has identified five priority topics based on recent or</w:t>
      </w:r>
    </w:p>
    <w:p w14:paraId="52284107" w14:textId="77777777" w:rsidR="001D6E4B" w:rsidRDefault="001D6E4B" w:rsidP="001D6E4B">
      <w:r>
        <w:t>proposed regulatory actions and grower needs; however, projects focusing on other topics are</w:t>
      </w:r>
    </w:p>
    <w:p w14:paraId="6D537E0F" w14:textId="77777777" w:rsidR="001D6E4B" w:rsidRDefault="001D6E4B" w:rsidP="001D6E4B">
      <w:r>
        <w:t>welcome to be submitted.</w:t>
      </w:r>
    </w:p>
    <w:p w14:paraId="37180175" w14:textId="77777777" w:rsidR="001D6E4B" w:rsidRDefault="001D6E4B" w:rsidP="001D6E4B">
      <w:r>
        <w:t>Priority topics:</w:t>
      </w:r>
    </w:p>
    <w:p w14:paraId="2EFCB0A9" w14:textId="77777777" w:rsidR="001D6E4B" w:rsidRDefault="001D6E4B" w:rsidP="001D6E4B">
      <w:r>
        <w:t>• Areawide management</w:t>
      </w:r>
    </w:p>
    <w:p w14:paraId="2F11FDFD" w14:textId="77777777" w:rsidR="001D6E4B" w:rsidRDefault="001D6E4B" w:rsidP="001D6E4B">
      <w:r>
        <w:t>• Monitoring that informs pest management</w:t>
      </w:r>
    </w:p>
    <w:p w14:paraId="6049AE65" w14:textId="77777777" w:rsidR="001D6E4B" w:rsidRDefault="001D6E4B" w:rsidP="001D6E4B">
      <w:r>
        <w:t>• Post-harvest disease control</w:t>
      </w:r>
    </w:p>
    <w:p w14:paraId="05B45095" w14:textId="77777777" w:rsidR="001D6E4B" w:rsidRDefault="001D6E4B" w:rsidP="001D6E4B">
      <w:r>
        <w:t>• Neonicotinoid alternatives in tomato</w:t>
      </w:r>
    </w:p>
    <w:p w14:paraId="71840937" w14:textId="77777777" w:rsidR="001D6E4B" w:rsidRDefault="001D6E4B" w:rsidP="001D6E4B">
      <w:r>
        <w:t>• Paraquat alternatives</w:t>
      </w:r>
    </w:p>
    <w:p w14:paraId="71627FCF" w14:textId="77777777" w:rsidR="001D6E4B" w:rsidRDefault="001D6E4B" w:rsidP="001D6E4B">
      <w:r>
        <w:t>BIFS projects typically include all the following elements:</w:t>
      </w:r>
    </w:p>
    <w:p w14:paraId="6ACE19B7" w14:textId="77777777" w:rsidR="001D6E4B" w:rsidRDefault="001D6E4B" w:rsidP="001D6E4B">
      <w:r>
        <w:t>1. On-farm demonstration/evaluation of an innovative, biologically based farming system</w:t>
      </w:r>
    </w:p>
    <w:p w14:paraId="7FBD6282" w14:textId="77777777" w:rsidR="001D6E4B" w:rsidRDefault="001D6E4B" w:rsidP="001D6E4B">
      <w:r>
        <w:t>that employs SPM strategies;</w:t>
      </w:r>
    </w:p>
    <w:p w14:paraId="1F791E1F" w14:textId="77777777" w:rsidR="001D6E4B" w:rsidRDefault="001D6E4B" w:rsidP="001D6E4B">
      <w:r>
        <w:t>2. A collaborative outreach effort for sharing technical information about the farming</w:t>
      </w:r>
    </w:p>
    <w:p w14:paraId="04855FB6" w14:textId="77777777" w:rsidR="001D6E4B" w:rsidRDefault="001D6E4B" w:rsidP="001D6E4B">
      <w:r>
        <w:t>system with growers, PCAs, commodity groups, and others engaged in pest</w:t>
      </w:r>
    </w:p>
    <w:p w14:paraId="0BB5716F" w14:textId="77777777" w:rsidR="001D6E4B" w:rsidRDefault="001D6E4B" w:rsidP="001D6E4B">
      <w:r>
        <w:t>management, and;</w:t>
      </w:r>
    </w:p>
    <w:p w14:paraId="4ACD5829" w14:textId="77777777" w:rsidR="001D6E4B" w:rsidRDefault="001D6E4B" w:rsidP="001D6E4B">
      <w:r>
        <w:t>3. An organized program for monitoring key biological and economic variables to inform</w:t>
      </w:r>
    </w:p>
    <w:p w14:paraId="42BBF682" w14:textId="77777777" w:rsidR="001D6E4B" w:rsidRDefault="001D6E4B" w:rsidP="001D6E4B">
      <w:r>
        <w:t>on-farm decision making and evaluate project success.</w:t>
      </w:r>
    </w:p>
    <w:p w14:paraId="3FECBC5B" w14:textId="77777777" w:rsidR="001D6E4B" w:rsidRDefault="001D6E4B" w:rsidP="001D6E4B"/>
    <w:p w14:paraId="7802D4CF" w14:textId="77777777" w:rsidR="001D6E4B" w:rsidRDefault="001D6E4B" w:rsidP="001D6E4B">
      <w:r>
        <w:t>Eligibility Requirements</w:t>
      </w:r>
    </w:p>
    <w:p w14:paraId="1FAAFCAB" w14:textId="77777777" w:rsidR="001D6E4B" w:rsidRDefault="001D6E4B" w:rsidP="001D6E4B">
      <w:r>
        <w:t>Eligible Applicants:</w:t>
      </w:r>
    </w:p>
    <w:p w14:paraId="7DABDC26" w14:textId="77777777" w:rsidR="001D6E4B" w:rsidRDefault="001D6E4B" w:rsidP="001D6E4B"/>
    <w:p w14:paraId="628096D9" w14:textId="45298834" w:rsidR="001D6E4B" w:rsidRDefault="001D6E4B" w:rsidP="001D6E4B">
      <w:r>
        <w:t>Nonprofit Other Legal Entity Tribal Government</w:t>
      </w:r>
    </w:p>
    <w:sectPr w:rsidR="001D6E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2F3"/>
    <w:rsid w:val="001242F3"/>
    <w:rsid w:val="001D6E4B"/>
    <w:rsid w:val="00493C9B"/>
    <w:rsid w:val="00583DA7"/>
    <w:rsid w:val="00A26908"/>
    <w:rsid w:val="00AC0C2A"/>
    <w:rsid w:val="00D77871"/>
    <w:rsid w:val="00DB7BB3"/>
    <w:rsid w:val="00E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3C597"/>
  <w15:chartTrackingRefBased/>
  <w15:docId w15:val="{1E5827BC-596D-4873-BD77-83B9EB44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2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2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42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2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2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2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2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2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2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2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2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42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2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2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2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2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2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2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2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42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2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42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42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42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2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42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2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2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2F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6E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rants.ca.gov/grants/biologically-integrated-farming-systems-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2026-06-19T12:10:00Z</cp:lastPrinted>
  <dcterms:created xsi:type="dcterms:W3CDTF">2026-06-19T12:10:00Z</dcterms:created>
  <dcterms:modified xsi:type="dcterms:W3CDTF">2026-06-19T12:10:00Z</dcterms:modified>
</cp:coreProperties>
</file>